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宋体" w:hAnsi="宋体" w:cs="仿宋_GB2312"/>
          <w:color w:val="000000"/>
          <w:kern w:val="0"/>
          <w:sz w:val="48"/>
          <w:szCs w:val="48"/>
          <w:highlight w:val="white"/>
        </w:rPr>
      </w:pPr>
      <w:bookmarkStart w:id="0" w:name="_Toc24256"/>
      <w:bookmarkStart w:id="1" w:name="OLE_LINK1"/>
      <w:bookmarkStart w:id="2" w:name="OLE_LINK2"/>
    </w:p>
    <w:bookmarkEnd w:id="0"/>
    <w:p>
      <w:pPr>
        <w:spacing w:line="500" w:lineRule="exact"/>
        <w:jc w:val="center"/>
        <w:rPr>
          <w:rFonts w:ascii="宋体" w:hAnsi="宋体" w:cs="仿宋_GB2312"/>
          <w:b/>
          <w:bCs/>
          <w:color w:val="000000"/>
          <w:kern w:val="0"/>
          <w:sz w:val="44"/>
          <w:szCs w:val="44"/>
          <w:highlight w:val="white"/>
        </w:rPr>
      </w:pPr>
      <w:r>
        <w:rPr>
          <w:rFonts w:hint="eastAsia" w:ascii="宋体" w:hAnsi="宋体" w:cs="仿宋_GB2312"/>
          <w:b/>
          <w:bCs/>
          <w:color w:val="000000"/>
          <w:kern w:val="0"/>
          <w:sz w:val="36"/>
          <w:szCs w:val="36"/>
          <w:highlight w:val="white"/>
          <w:lang w:val="en-US" w:eastAsia="zh-CN"/>
        </w:rPr>
        <w:t>泗洪县第一人民医院西门子64排双源CT球管采购项目征求意见</w:t>
      </w:r>
      <w:r>
        <w:rPr>
          <w:rFonts w:hint="eastAsia" w:ascii="宋体" w:hAnsi="宋体" w:cs="仿宋_GB2312"/>
          <w:b/>
          <w:bCs/>
          <w:color w:val="000000"/>
          <w:kern w:val="0"/>
          <w:sz w:val="36"/>
          <w:szCs w:val="36"/>
          <w:highlight w:val="white"/>
        </w:rPr>
        <w:t>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2" w:firstLineChars="200"/>
        <w:textAlignment w:val="auto"/>
        <w:rPr>
          <w:rFonts w:ascii="宋体" w:hAnsi="宋体"/>
          <w:b/>
          <w:color w:val="000000"/>
          <w:sz w:val="28"/>
          <w:szCs w:val="28"/>
          <w:highlight w:val="whit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ascii="宋体" w:hAnsi="宋体" w:cs="仿宋_GB2312"/>
          <w:color w:val="000000"/>
          <w:sz w:val="28"/>
          <w:szCs w:val="24"/>
          <w:highlight w:val="white"/>
        </w:rPr>
      </w:pPr>
      <w:r>
        <w:rPr>
          <w:rFonts w:hint="eastAsia" w:ascii="宋体" w:hAnsi="宋体" w:cs="仿宋_GB2312"/>
          <w:color w:val="000000"/>
          <w:sz w:val="28"/>
          <w:szCs w:val="24"/>
          <w:highlight w:val="white"/>
          <w:u w:val="single"/>
          <w:lang w:val="en-US" w:eastAsia="zh-CN"/>
        </w:rPr>
        <w:t>泗洪县第一人民医院</w:t>
      </w:r>
      <w:r>
        <w:rPr>
          <w:rFonts w:hint="eastAsia" w:ascii="宋体" w:hAnsi="宋体" w:cs="仿宋_GB2312"/>
          <w:color w:val="000000"/>
          <w:sz w:val="28"/>
          <w:szCs w:val="24"/>
          <w:highlight w:val="white"/>
        </w:rPr>
        <w:t>就</w:t>
      </w:r>
      <w:r>
        <w:rPr>
          <w:rFonts w:hint="eastAsia" w:ascii="宋体" w:hAnsi="宋体" w:cs="仿宋_GB2312"/>
          <w:color w:val="000000"/>
          <w:sz w:val="28"/>
          <w:szCs w:val="24"/>
          <w:highlight w:val="white"/>
          <w:u w:val="single"/>
          <w:lang w:val="en-US" w:eastAsia="zh-CN"/>
        </w:rPr>
        <w:t>泗洪县第一人民医院西门子64排双源CT球管采购项目</w:t>
      </w:r>
      <w:r>
        <w:rPr>
          <w:rFonts w:hint="eastAsia" w:ascii="宋体" w:hAnsi="宋体" w:cs="仿宋_GB2312"/>
          <w:color w:val="000000"/>
          <w:sz w:val="28"/>
          <w:szCs w:val="24"/>
          <w:highlight w:val="white"/>
        </w:rPr>
        <w:t>进行市场调研，邀请合格的供应商参与市场调研。有关事项如下：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2" w:firstLineChars="200"/>
        <w:textAlignment w:val="auto"/>
        <w:rPr>
          <w:rFonts w:ascii="宋体" w:hAnsi="宋体"/>
          <w:b/>
          <w:color w:val="000000"/>
          <w:sz w:val="28"/>
          <w:szCs w:val="24"/>
          <w:highlight w:val="white"/>
        </w:rPr>
      </w:pPr>
      <w:r>
        <w:rPr>
          <w:rFonts w:hint="eastAsia" w:ascii="宋体" w:hAnsi="宋体"/>
          <w:b/>
          <w:color w:val="000000"/>
          <w:sz w:val="28"/>
          <w:szCs w:val="24"/>
          <w:highlight w:val="white"/>
        </w:rPr>
        <w:t>一、项目基本情况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80" w:lineRule="exact"/>
        <w:ind w:left="559" w:leftChars="266" w:firstLine="0" w:firstLineChars="0"/>
        <w:textAlignment w:val="auto"/>
        <w:rPr>
          <w:rFonts w:hint="eastAsia" w:ascii="宋体" w:hAnsi="宋体" w:cs="仿宋_GB2312"/>
          <w:color w:val="000000"/>
          <w:sz w:val="28"/>
          <w:szCs w:val="24"/>
          <w:highlight w:val="white"/>
          <w:u w:val="single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8"/>
          <w:szCs w:val="24"/>
          <w:highlight w:val="white"/>
        </w:rPr>
        <w:t>（一）项目名称：</w:t>
      </w:r>
      <w:r>
        <w:rPr>
          <w:rFonts w:hint="eastAsia" w:ascii="宋体" w:hAnsi="宋体" w:cs="仿宋_GB2312"/>
          <w:color w:val="000000"/>
          <w:sz w:val="28"/>
          <w:szCs w:val="24"/>
          <w:highlight w:val="white"/>
          <w:u w:val="single"/>
          <w:lang w:val="en-US" w:eastAsia="zh-CN"/>
        </w:rPr>
        <w:t>泗洪县第一人民医院西门子64排双源CT球管采购项目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80" w:lineRule="exact"/>
        <w:ind w:left="559" w:leftChars="266" w:firstLine="0" w:firstLineChars="0"/>
        <w:textAlignment w:val="auto"/>
        <w:rPr>
          <w:rFonts w:ascii="宋体" w:hAnsi="宋体" w:cs="宋体"/>
          <w:color w:val="000000"/>
          <w:kern w:val="0"/>
          <w:sz w:val="28"/>
          <w:szCs w:val="24"/>
        </w:rPr>
      </w:pPr>
      <w:r>
        <w:rPr>
          <w:rFonts w:hint="eastAsia" w:ascii="宋体" w:hAnsi="宋体" w:cs="宋体"/>
          <w:color w:val="000000"/>
          <w:kern w:val="0"/>
          <w:sz w:val="28"/>
          <w:szCs w:val="24"/>
          <w:highlight w:val="white"/>
        </w:rPr>
        <w:t>（二）采购需求：</w:t>
      </w:r>
    </w:p>
    <w:tbl>
      <w:tblPr>
        <w:tblStyle w:val="9"/>
        <w:tblW w:w="87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6"/>
        <w:gridCol w:w="1838"/>
        <w:gridCol w:w="4678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8"/>
                <w:szCs w:val="24"/>
              </w:rPr>
            </w:pPr>
            <w:bookmarkStart w:id="3" w:name="_Hlk109058146"/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4"/>
              </w:rPr>
              <w:t>序号</w:t>
            </w:r>
          </w:p>
        </w:tc>
        <w:tc>
          <w:tcPr>
            <w:tcW w:w="18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4"/>
              </w:rPr>
              <w:t>标的</w:t>
            </w:r>
          </w:p>
        </w:tc>
        <w:tc>
          <w:tcPr>
            <w:tcW w:w="46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4"/>
              </w:rPr>
              <w:t>主要用途及功能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4"/>
              </w:rPr>
              <w:t>估算价（万元）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4"/>
              </w:rPr>
              <w:t>1</w:t>
            </w:r>
          </w:p>
        </w:tc>
        <w:tc>
          <w:tcPr>
            <w:tcW w:w="18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4"/>
                <w:lang w:val="en-US" w:eastAsia="zh-CN"/>
              </w:rPr>
              <w:t>泗洪县第一人民医院西门子64排双源CT球管采购项目</w:t>
            </w:r>
          </w:p>
        </w:tc>
        <w:tc>
          <w:tcPr>
            <w:tcW w:w="4678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100" w:beforeAutospacing="1" w:after="100" w:afterAutospacing="1" w:line="360" w:lineRule="exact"/>
              <w:ind w:left="0" w:right="0"/>
              <w:jc w:val="left"/>
              <w:rPr>
                <w:rFonts w:hint="eastAsia" w:ascii="宋体" w:hAnsi="宋体" w:eastAsia="仿宋" w:cs="宋体"/>
                <w:color w:val="000000"/>
                <w:kern w:val="0"/>
                <w:sz w:val="28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4"/>
                <w:lang w:val="en-US" w:eastAsia="zh-CN"/>
              </w:rPr>
              <w:t>泗洪县第一人民医院采购西门子SOMATOM DRIVE球管一只。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4"/>
                <w:lang w:val="en-US" w:eastAsia="zh-CN"/>
              </w:rPr>
              <w:t>150</w:t>
            </w:r>
          </w:p>
        </w:tc>
      </w:tr>
      <w:bookmarkEnd w:id="3"/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80" w:lineRule="exact"/>
        <w:ind w:firstLine="562" w:firstLineChars="200"/>
        <w:textAlignment w:val="auto"/>
        <w:rPr>
          <w:rFonts w:ascii="宋体" w:hAnsi="宋体" w:cs="宋体"/>
          <w:color w:val="000000"/>
          <w:kern w:val="0"/>
          <w:sz w:val="28"/>
          <w:szCs w:val="24"/>
        </w:rPr>
      </w:pPr>
      <w:r>
        <w:rPr>
          <w:rFonts w:hint="eastAsia" w:ascii="宋体" w:hAnsi="宋体"/>
          <w:b/>
          <w:color w:val="000000"/>
          <w:sz w:val="28"/>
          <w:szCs w:val="24"/>
          <w:highlight w:val="white"/>
        </w:rPr>
        <w:t>二、供应商资格要求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宋体" w:hAnsi="宋体" w:cs="仿宋_GB2312"/>
          <w:color w:val="000000"/>
          <w:sz w:val="28"/>
          <w:szCs w:val="24"/>
          <w:highlight w:val="white"/>
        </w:rPr>
      </w:pPr>
      <w:bookmarkStart w:id="4" w:name="EBd56533e2936846b6ad38869e4b724da4"/>
      <w:r>
        <w:rPr>
          <w:rFonts w:hint="eastAsia" w:ascii="宋体" w:hAnsi="宋体" w:cs="仿宋_GB2312"/>
          <w:color w:val="000000"/>
          <w:sz w:val="28"/>
          <w:szCs w:val="24"/>
          <w:highlight w:val="white"/>
        </w:rPr>
        <w:t>（一）具备《中华人民共和国政府采购法》第二十二条第一款规定的6项条件；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宋体" w:hAnsi="宋体" w:eastAsia="宋体" w:cs="仿宋_GB2312"/>
          <w:color w:val="000000"/>
          <w:sz w:val="28"/>
          <w:szCs w:val="24"/>
          <w:highlight w:val="white"/>
          <w:lang w:val="en-US" w:eastAsia="zh-CN"/>
        </w:rPr>
      </w:pPr>
      <w:r>
        <w:rPr>
          <w:rFonts w:hint="eastAsia" w:ascii="宋体" w:hAnsi="宋体" w:cs="仿宋_GB2312"/>
          <w:color w:val="000000"/>
          <w:sz w:val="28"/>
          <w:szCs w:val="24"/>
          <w:highlight w:val="white"/>
        </w:rPr>
        <w:t>（二）落实政府采购政策需满足的资格要求：</w:t>
      </w:r>
      <w:r>
        <w:rPr>
          <w:rFonts w:hint="eastAsia" w:ascii="宋体" w:hAnsi="宋体" w:cs="仿宋_GB2312"/>
          <w:color w:val="000000"/>
          <w:sz w:val="28"/>
          <w:szCs w:val="24"/>
          <w:highlight w:val="white"/>
          <w:lang w:val="en-US" w:eastAsia="zh-CN"/>
        </w:rPr>
        <w:t>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宋体" w:hAnsi="宋体" w:eastAsia="宋体" w:cs="仿宋_GB2312"/>
          <w:color w:val="000000"/>
          <w:sz w:val="28"/>
          <w:szCs w:val="24"/>
          <w:highlight w:val="white"/>
          <w:lang w:val="en-US" w:eastAsia="zh-CN"/>
        </w:rPr>
      </w:pPr>
      <w:r>
        <w:rPr>
          <w:rFonts w:hint="eastAsia" w:ascii="宋体" w:hAnsi="宋体" w:cs="仿宋_GB2312"/>
          <w:color w:val="000000"/>
          <w:sz w:val="28"/>
          <w:szCs w:val="24"/>
          <w:highlight w:val="white"/>
        </w:rPr>
        <w:t>（三）本项目的特定资格要求：</w:t>
      </w:r>
      <w:r>
        <w:rPr>
          <w:rFonts w:hint="eastAsia" w:ascii="宋体" w:hAnsi="宋体" w:cs="仿宋_GB2312"/>
          <w:color w:val="000000"/>
          <w:sz w:val="28"/>
          <w:szCs w:val="24"/>
          <w:highlight w:val="white"/>
          <w:lang w:val="en-US" w:eastAsia="zh-CN"/>
        </w:rPr>
        <w:t>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ascii="宋体" w:hAnsi="宋体"/>
          <w:color w:val="000000"/>
          <w:sz w:val="28"/>
          <w:szCs w:val="24"/>
          <w:highlight w:val="white"/>
        </w:rPr>
      </w:pPr>
      <w:r>
        <w:rPr>
          <w:rFonts w:hint="eastAsia" w:ascii="宋体" w:hAnsi="宋体" w:cs="仿宋_GB2312"/>
          <w:color w:val="000000"/>
          <w:sz w:val="28"/>
          <w:szCs w:val="24"/>
          <w:highlight w:val="white"/>
        </w:rPr>
        <w:t>（四）未被列入失信被执行人、重大税收违法案件当事人名单、政府采购严重违法失信行为记录名单。</w:t>
      </w:r>
    </w:p>
    <w:bookmarkEnd w:id="4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2" w:firstLineChars="200"/>
        <w:textAlignment w:val="auto"/>
        <w:rPr>
          <w:rFonts w:ascii="宋体" w:hAnsi="宋体"/>
          <w:b/>
          <w:color w:val="000000"/>
          <w:sz w:val="28"/>
          <w:szCs w:val="24"/>
        </w:rPr>
      </w:pPr>
      <w:r>
        <w:rPr>
          <w:rFonts w:hint="eastAsia" w:ascii="宋体" w:hAnsi="宋体"/>
          <w:b/>
          <w:color w:val="000000"/>
          <w:sz w:val="28"/>
          <w:szCs w:val="24"/>
          <w:highlight w:val="white"/>
        </w:rPr>
        <w:t>三、公告时间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ascii="宋体" w:hAnsi="宋体"/>
          <w:bCs/>
          <w:color w:val="000000"/>
          <w:sz w:val="28"/>
          <w:szCs w:val="24"/>
          <w:highlight w:val="none"/>
        </w:rPr>
      </w:pPr>
      <w:bookmarkStart w:id="5" w:name="EBd6e08bd78d674b669f89e3eb71dbbd3d"/>
      <w:r>
        <w:rPr>
          <w:rFonts w:ascii="宋体" w:hAnsi="宋体" w:cs="仿宋_GB2312"/>
          <w:bCs/>
          <w:color w:val="000000"/>
          <w:sz w:val="28"/>
          <w:szCs w:val="24"/>
          <w:highlight w:val="none"/>
          <w:u w:val="single"/>
        </w:rPr>
        <w:t>202</w:t>
      </w:r>
      <w:r>
        <w:rPr>
          <w:rFonts w:hint="eastAsia" w:ascii="宋体" w:hAnsi="宋体" w:cs="仿宋_GB2312"/>
          <w:bCs/>
          <w:color w:val="000000"/>
          <w:sz w:val="28"/>
          <w:szCs w:val="24"/>
          <w:highlight w:val="none"/>
          <w:u w:val="single"/>
          <w:lang w:val="en-US" w:eastAsia="zh-CN"/>
        </w:rPr>
        <w:t>4</w:t>
      </w:r>
      <w:r>
        <w:rPr>
          <w:rFonts w:hint="eastAsia" w:ascii="宋体" w:hAnsi="宋体" w:cs="仿宋_GB2312"/>
          <w:bCs/>
          <w:color w:val="000000"/>
          <w:sz w:val="28"/>
          <w:szCs w:val="24"/>
          <w:highlight w:val="none"/>
        </w:rPr>
        <w:t>年</w:t>
      </w:r>
      <w:r>
        <w:rPr>
          <w:rFonts w:hint="eastAsia" w:ascii="宋体" w:hAnsi="宋体" w:cs="仿宋_GB2312"/>
          <w:bCs/>
          <w:color w:val="000000"/>
          <w:sz w:val="28"/>
          <w:szCs w:val="24"/>
          <w:highlight w:val="none"/>
          <w:u w:val="single"/>
          <w:lang w:val="en-US" w:eastAsia="zh-CN"/>
        </w:rPr>
        <w:t>04</w:t>
      </w:r>
      <w:r>
        <w:rPr>
          <w:rFonts w:hint="eastAsia" w:ascii="宋体" w:hAnsi="宋体" w:cs="仿宋_GB2312"/>
          <w:bCs/>
          <w:color w:val="000000"/>
          <w:sz w:val="28"/>
          <w:szCs w:val="24"/>
          <w:highlight w:val="none"/>
        </w:rPr>
        <w:t>月</w:t>
      </w:r>
      <w:r>
        <w:rPr>
          <w:rFonts w:hint="eastAsia" w:ascii="宋体" w:hAnsi="宋体" w:cs="仿宋_GB2312"/>
          <w:bCs/>
          <w:color w:val="000000"/>
          <w:sz w:val="28"/>
          <w:szCs w:val="24"/>
          <w:highlight w:val="none"/>
          <w:u w:val="single"/>
          <w:lang w:val="en-US" w:eastAsia="zh-CN"/>
        </w:rPr>
        <w:t>22</w:t>
      </w:r>
      <w:r>
        <w:rPr>
          <w:rFonts w:hint="eastAsia" w:ascii="宋体" w:hAnsi="宋体" w:cs="仿宋_GB2312"/>
          <w:bCs/>
          <w:color w:val="000000"/>
          <w:sz w:val="28"/>
          <w:szCs w:val="24"/>
          <w:highlight w:val="none"/>
        </w:rPr>
        <w:t xml:space="preserve">日 </w:t>
      </w:r>
      <w:r>
        <w:rPr>
          <w:rFonts w:ascii="宋体" w:hAnsi="宋体" w:cs="仿宋_GB2312"/>
          <w:bCs/>
          <w:color w:val="000000"/>
          <w:sz w:val="28"/>
          <w:szCs w:val="24"/>
          <w:highlight w:val="none"/>
          <w:u w:val="single"/>
        </w:rPr>
        <w:t>09</w:t>
      </w:r>
      <w:r>
        <w:rPr>
          <w:rFonts w:hint="eastAsia" w:ascii="宋体" w:hAnsi="宋体" w:cs="仿宋_GB2312"/>
          <w:bCs/>
          <w:color w:val="000000"/>
          <w:sz w:val="28"/>
          <w:szCs w:val="24"/>
          <w:highlight w:val="none"/>
          <w:u w:val="single"/>
        </w:rPr>
        <w:t>：</w:t>
      </w:r>
      <w:bookmarkEnd w:id="5"/>
      <w:r>
        <w:rPr>
          <w:rFonts w:ascii="宋体" w:hAnsi="宋体" w:cs="仿宋_GB2312"/>
          <w:bCs/>
          <w:color w:val="000000"/>
          <w:sz w:val="28"/>
          <w:szCs w:val="24"/>
          <w:highlight w:val="none"/>
          <w:u w:val="single"/>
        </w:rPr>
        <w:t>00</w:t>
      </w:r>
      <w:r>
        <w:rPr>
          <w:rFonts w:hint="eastAsia" w:ascii="宋体" w:hAnsi="宋体"/>
          <w:bCs/>
          <w:color w:val="000000"/>
          <w:sz w:val="28"/>
          <w:szCs w:val="24"/>
          <w:highlight w:val="none"/>
        </w:rPr>
        <w:t>至</w:t>
      </w:r>
      <w:bookmarkStart w:id="6" w:name="EB4a82fe30d91a48338ebb02b9012d939c"/>
      <w:r>
        <w:rPr>
          <w:rFonts w:ascii="宋体" w:hAnsi="宋体" w:cs="仿宋_GB2312"/>
          <w:bCs/>
          <w:color w:val="000000"/>
          <w:sz w:val="28"/>
          <w:szCs w:val="24"/>
          <w:highlight w:val="none"/>
          <w:u w:val="single"/>
        </w:rPr>
        <w:t>20</w:t>
      </w:r>
      <w:r>
        <w:rPr>
          <w:rFonts w:hint="eastAsia" w:ascii="宋体" w:hAnsi="宋体" w:cs="仿宋_GB2312"/>
          <w:bCs/>
          <w:color w:val="000000"/>
          <w:sz w:val="28"/>
          <w:szCs w:val="24"/>
          <w:highlight w:val="none"/>
          <w:u w:val="single"/>
          <w:lang w:val="en-US" w:eastAsia="zh-CN"/>
        </w:rPr>
        <w:t>24</w:t>
      </w:r>
      <w:r>
        <w:rPr>
          <w:rFonts w:hint="eastAsia" w:ascii="宋体" w:hAnsi="宋体" w:cs="仿宋_GB2312"/>
          <w:bCs/>
          <w:color w:val="000000"/>
          <w:sz w:val="28"/>
          <w:szCs w:val="24"/>
          <w:highlight w:val="none"/>
        </w:rPr>
        <w:t>年</w:t>
      </w:r>
      <w:r>
        <w:rPr>
          <w:rFonts w:hint="eastAsia" w:ascii="宋体" w:hAnsi="宋体" w:cs="仿宋_GB2312"/>
          <w:bCs/>
          <w:color w:val="000000"/>
          <w:sz w:val="28"/>
          <w:szCs w:val="24"/>
          <w:highlight w:val="none"/>
          <w:u w:val="single"/>
          <w:lang w:val="en-US" w:eastAsia="zh-CN"/>
        </w:rPr>
        <w:t>04</w:t>
      </w:r>
      <w:r>
        <w:rPr>
          <w:rFonts w:hint="eastAsia" w:ascii="宋体" w:hAnsi="宋体" w:cs="仿宋_GB2312"/>
          <w:bCs/>
          <w:color w:val="000000"/>
          <w:sz w:val="28"/>
          <w:szCs w:val="24"/>
          <w:highlight w:val="none"/>
        </w:rPr>
        <w:t>月</w:t>
      </w:r>
      <w:r>
        <w:rPr>
          <w:rFonts w:hint="eastAsia" w:ascii="宋体" w:hAnsi="宋体" w:cs="仿宋_GB2312"/>
          <w:bCs/>
          <w:color w:val="000000"/>
          <w:sz w:val="28"/>
          <w:szCs w:val="24"/>
          <w:highlight w:val="none"/>
          <w:u w:val="single"/>
          <w:lang w:val="en-US" w:eastAsia="zh-CN"/>
        </w:rPr>
        <w:t>24</w:t>
      </w:r>
      <w:r>
        <w:rPr>
          <w:rFonts w:hint="eastAsia" w:ascii="宋体" w:hAnsi="宋体" w:cs="仿宋_GB2312"/>
          <w:bCs/>
          <w:color w:val="000000"/>
          <w:sz w:val="28"/>
          <w:szCs w:val="24"/>
          <w:highlight w:val="none"/>
        </w:rPr>
        <w:t>日</w:t>
      </w:r>
      <w:r>
        <w:rPr>
          <w:rFonts w:hint="eastAsia" w:ascii="宋体" w:hAnsi="宋体" w:cs="仿宋_GB2312"/>
          <w:bCs/>
          <w:color w:val="000000"/>
          <w:sz w:val="28"/>
          <w:szCs w:val="24"/>
          <w:highlight w:val="none"/>
          <w:u w:val="single"/>
        </w:rPr>
        <w:t xml:space="preserve"> </w:t>
      </w:r>
      <w:r>
        <w:rPr>
          <w:rFonts w:ascii="宋体" w:hAnsi="宋体" w:cs="仿宋_GB2312"/>
          <w:bCs/>
          <w:color w:val="000000"/>
          <w:sz w:val="28"/>
          <w:szCs w:val="24"/>
          <w:highlight w:val="none"/>
          <w:u w:val="single"/>
        </w:rPr>
        <w:t>1</w:t>
      </w:r>
      <w:r>
        <w:rPr>
          <w:rFonts w:hint="eastAsia" w:ascii="宋体" w:hAnsi="宋体" w:cs="仿宋_GB2312"/>
          <w:bCs/>
          <w:color w:val="000000"/>
          <w:sz w:val="28"/>
          <w:szCs w:val="24"/>
          <w:highlight w:val="none"/>
          <w:u w:val="single"/>
          <w:lang w:val="en-US" w:eastAsia="zh-CN"/>
        </w:rPr>
        <w:t>7</w:t>
      </w:r>
      <w:r>
        <w:rPr>
          <w:rFonts w:hint="eastAsia" w:ascii="宋体" w:hAnsi="宋体" w:cs="仿宋_GB2312"/>
          <w:bCs/>
          <w:color w:val="000000"/>
          <w:sz w:val="28"/>
          <w:szCs w:val="24"/>
          <w:highlight w:val="none"/>
          <w:u w:val="single"/>
        </w:rPr>
        <w:t>:</w:t>
      </w:r>
      <w:bookmarkEnd w:id="6"/>
      <w:r>
        <w:rPr>
          <w:rFonts w:hint="eastAsia" w:ascii="宋体" w:hAnsi="宋体" w:cs="仿宋_GB2312"/>
          <w:bCs/>
          <w:color w:val="000000"/>
          <w:sz w:val="28"/>
          <w:szCs w:val="24"/>
          <w:highlight w:val="none"/>
          <w:u w:val="single"/>
          <w:lang w:val="en-US" w:eastAsia="zh-CN"/>
        </w:rPr>
        <w:t>3</w:t>
      </w:r>
      <w:r>
        <w:rPr>
          <w:rFonts w:ascii="宋体" w:hAnsi="宋体" w:cs="仿宋_GB2312"/>
          <w:bCs/>
          <w:color w:val="000000"/>
          <w:sz w:val="28"/>
          <w:szCs w:val="24"/>
          <w:highlight w:val="none"/>
          <w:u w:val="single"/>
        </w:rPr>
        <w:t>0</w:t>
      </w:r>
      <w:r>
        <w:rPr>
          <w:rFonts w:hint="eastAsia" w:ascii="宋体" w:hAnsi="宋体"/>
          <w:bCs/>
          <w:color w:val="000000"/>
          <w:sz w:val="28"/>
          <w:szCs w:val="24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color="auto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color="auto" w:fill="FFFFFF"/>
        </w:rPr>
        <w:t>供应商在宿迁市政府采购网（http://zfcg.sqcz.suqian.gov.cn/）找到本项目获取相关征求文件。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2" w:firstLineChars="200"/>
        <w:textAlignment w:val="auto"/>
        <w:rPr>
          <w:rFonts w:ascii="宋体" w:hAnsi="宋体"/>
          <w:b/>
          <w:color w:val="000000"/>
          <w:sz w:val="28"/>
          <w:szCs w:val="24"/>
          <w:highlight w:val="white"/>
        </w:rPr>
      </w:pPr>
      <w:r>
        <w:rPr>
          <w:rFonts w:hint="eastAsia" w:ascii="宋体" w:hAnsi="宋体"/>
          <w:b/>
          <w:color w:val="000000"/>
          <w:sz w:val="28"/>
          <w:szCs w:val="24"/>
          <w:highlight w:val="white"/>
        </w:rPr>
        <w:t>四、调研提交资料、截止时间和地点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ascii="宋体" w:hAnsi="宋体"/>
          <w:color w:val="000000"/>
          <w:sz w:val="28"/>
          <w:szCs w:val="24"/>
          <w:highlight w:val="white"/>
        </w:rPr>
      </w:pPr>
      <w:r>
        <w:rPr>
          <w:rFonts w:hint="eastAsia" w:ascii="宋体" w:hAnsi="宋体"/>
          <w:color w:val="000000"/>
          <w:sz w:val="28"/>
          <w:szCs w:val="24"/>
          <w:highlight w:val="white"/>
        </w:rPr>
        <w:t>（一）采购需求响应表</w:t>
      </w:r>
    </w:p>
    <w:tbl>
      <w:tblPr>
        <w:tblStyle w:val="9"/>
        <w:tblW w:w="85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4"/>
        <w:gridCol w:w="1264"/>
        <w:gridCol w:w="3302"/>
        <w:gridCol w:w="1886"/>
        <w:gridCol w:w="13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4"/>
              </w:rPr>
              <w:t>序号</w:t>
            </w:r>
          </w:p>
        </w:tc>
        <w:tc>
          <w:tcPr>
            <w:tcW w:w="126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4"/>
              </w:rPr>
              <w:t>标的</w:t>
            </w:r>
          </w:p>
        </w:tc>
        <w:tc>
          <w:tcPr>
            <w:tcW w:w="330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4"/>
              </w:rPr>
              <w:t>详细功能、技术参数或服务要求</w:t>
            </w:r>
          </w:p>
        </w:tc>
        <w:tc>
          <w:tcPr>
            <w:tcW w:w="188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4"/>
              </w:rPr>
              <w:t>自身优势</w:t>
            </w:r>
          </w:p>
        </w:tc>
        <w:tc>
          <w:tcPr>
            <w:tcW w:w="137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4"/>
              </w:rPr>
              <w:t>参考价（万元）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126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330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188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1374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126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330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188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1374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126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330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188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1374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ascii="宋体" w:hAnsi="宋体"/>
          <w:color w:val="000000"/>
          <w:sz w:val="28"/>
          <w:szCs w:val="24"/>
          <w:highlight w:val="white"/>
        </w:rPr>
      </w:pPr>
      <w:r>
        <w:rPr>
          <w:rFonts w:hint="eastAsia" w:ascii="宋体" w:hAnsi="宋体"/>
          <w:color w:val="000000"/>
          <w:sz w:val="28"/>
          <w:szCs w:val="24"/>
          <w:highlight w:val="white"/>
        </w:rPr>
        <w:t>（二）提交证明资料：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ascii="宋体" w:hAnsi="宋体"/>
          <w:color w:val="000000"/>
          <w:sz w:val="28"/>
          <w:szCs w:val="24"/>
          <w:highlight w:val="white"/>
        </w:rPr>
      </w:pPr>
      <w:r>
        <w:rPr>
          <w:rFonts w:hint="eastAsia" w:ascii="宋体" w:hAnsi="宋体"/>
          <w:color w:val="000000"/>
          <w:sz w:val="28"/>
          <w:szCs w:val="24"/>
          <w:highlight w:val="white"/>
        </w:rPr>
        <w:t>1</w:t>
      </w:r>
      <w:r>
        <w:rPr>
          <w:rFonts w:ascii="宋体" w:hAnsi="宋体"/>
          <w:color w:val="000000"/>
          <w:sz w:val="28"/>
          <w:szCs w:val="24"/>
          <w:highlight w:val="white"/>
        </w:rPr>
        <w:t>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ascii="宋体" w:hAnsi="宋体"/>
          <w:color w:val="000000"/>
          <w:sz w:val="28"/>
          <w:szCs w:val="24"/>
          <w:highlight w:val="white"/>
        </w:rPr>
      </w:pPr>
      <w:r>
        <w:rPr>
          <w:rFonts w:hint="eastAsia" w:ascii="宋体" w:hAnsi="宋体"/>
          <w:color w:val="000000"/>
          <w:sz w:val="28"/>
          <w:szCs w:val="24"/>
          <w:highlight w:val="white"/>
        </w:rPr>
        <w:t>2</w:t>
      </w:r>
      <w:r>
        <w:rPr>
          <w:rFonts w:ascii="宋体" w:hAnsi="宋体"/>
          <w:color w:val="000000"/>
          <w:sz w:val="28"/>
          <w:szCs w:val="24"/>
          <w:highlight w:val="white"/>
        </w:rPr>
        <w:t>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ascii="宋体" w:hAnsi="宋体"/>
          <w:color w:val="000000"/>
          <w:sz w:val="28"/>
          <w:szCs w:val="24"/>
          <w:highlight w:val="white"/>
        </w:rPr>
      </w:pPr>
      <w:r>
        <w:rPr>
          <w:rFonts w:hint="eastAsia" w:ascii="宋体" w:hAnsi="宋体"/>
          <w:color w:val="000000"/>
          <w:sz w:val="28"/>
          <w:szCs w:val="24"/>
          <w:highlight w:val="white"/>
        </w:rPr>
        <w:t>3</w:t>
      </w:r>
      <w:r>
        <w:rPr>
          <w:rFonts w:ascii="宋体" w:hAnsi="宋体"/>
          <w:color w:val="000000"/>
          <w:sz w:val="28"/>
          <w:szCs w:val="24"/>
          <w:highlight w:val="white"/>
        </w:rPr>
        <w:t>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ascii="宋体" w:hAnsi="宋体"/>
          <w:color w:val="000000"/>
          <w:sz w:val="28"/>
          <w:szCs w:val="24"/>
          <w:highlight w:val="white"/>
        </w:rPr>
      </w:pPr>
      <w:r>
        <w:rPr>
          <w:rFonts w:ascii="宋体" w:hAnsi="宋体"/>
          <w:color w:val="000000"/>
          <w:sz w:val="28"/>
          <w:szCs w:val="24"/>
          <w:highlight w:val="white"/>
        </w:rPr>
        <w:t>……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宋体" w:hAnsi="宋体"/>
          <w:color w:val="000000"/>
          <w:sz w:val="28"/>
          <w:szCs w:val="24"/>
          <w:highlight w:val="white"/>
        </w:rPr>
      </w:pPr>
      <w:r>
        <w:rPr>
          <w:rFonts w:hint="eastAsia" w:ascii="宋体" w:hAnsi="宋体"/>
          <w:color w:val="000000"/>
          <w:sz w:val="28"/>
          <w:szCs w:val="24"/>
          <w:highlight w:val="white"/>
        </w:rPr>
        <w:t>以上资料加盖供应商公章后现场送达或邮寄采购人（采购代理机构），其中明确要求产品制造商提供的调研资料请加盖制造商公章后上传。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ascii="宋体" w:hAnsi="宋体" w:cs="仿宋_GB2312"/>
          <w:bCs/>
          <w:color w:val="000000"/>
          <w:sz w:val="28"/>
          <w:szCs w:val="24"/>
          <w:highlight w:val="none"/>
          <w:u w:val="single"/>
        </w:rPr>
      </w:pPr>
      <w:r>
        <w:rPr>
          <w:rFonts w:hint="eastAsia" w:ascii="宋体" w:hAnsi="宋体"/>
          <w:color w:val="000000"/>
          <w:sz w:val="28"/>
          <w:szCs w:val="24"/>
          <w:highlight w:val="none"/>
        </w:rPr>
        <w:t>（三）</w:t>
      </w:r>
      <w:r>
        <w:rPr>
          <w:rFonts w:hint="eastAsia" w:ascii="宋体" w:hAnsi="宋体" w:cs="宋体"/>
          <w:color w:val="000000"/>
          <w:kern w:val="0"/>
          <w:sz w:val="28"/>
          <w:szCs w:val="24"/>
          <w:highlight w:val="none"/>
        </w:rPr>
        <w:t>提交截止时间：</w:t>
      </w:r>
      <w:r>
        <w:rPr>
          <w:rFonts w:ascii="宋体" w:hAnsi="宋体" w:cs="仿宋_GB2312"/>
          <w:bCs/>
          <w:color w:val="000000"/>
          <w:sz w:val="28"/>
          <w:szCs w:val="24"/>
          <w:highlight w:val="none"/>
          <w:u w:val="single"/>
        </w:rPr>
        <w:t>202</w:t>
      </w:r>
      <w:r>
        <w:rPr>
          <w:rFonts w:hint="eastAsia" w:ascii="宋体" w:hAnsi="宋体" w:cs="仿宋_GB2312"/>
          <w:bCs/>
          <w:color w:val="000000"/>
          <w:sz w:val="28"/>
          <w:szCs w:val="24"/>
          <w:highlight w:val="none"/>
          <w:u w:val="single"/>
          <w:lang w:val="en-US" w:eastAsia="zh-CN"/>
        </w:rPr>
        <w:t>4</w:t>
      </w:r>
      <w:r>
        <w:rPr>
          <w:rFonts w:hint="eastAsia" w:ascii="宋体" w:hAnsi="宋体" w:cs="仿宋_GB2312"/>
          <w:bCs/>
          <w:color w:val="000000"/>
          <w:sz w:val="28"/>
          <w:szCs w:val="24"/>
          <w:highlight w:val="none"/>
        </w:rPr>
        <w:t>年</w:t>
      </w:r>
      <w:r>
        <w:rPr>
          <w:rFonts w:hint="eastAsia" w:ascii="宋体" w:hAnsi="宋体" w:cs="仿宋_GB2312"/>
          <w:bCs/>
          <w:color w:val="000000"/>
          <w:sz w:val="28"/>
          <w:szCs w:val="24"/>
          <w:highlight w:val="none"/>
          <w:u w:val="single"/>
          <w:lang w:val="en-US" w:eastAsia="zh-CN"/>
        </w:rPr>
        <w:t>04</w:t>
      </w:r>
      <w:r>
        <w:rPr>
          <w:rFonts w:hint="eastAsia" w:ascii="宋体" w:hAnsi="宋体" w:cs="仿宋_GB2312"/>
          <w:bCs/>
          <w:color w:val="000000"/>
          <w:sz w:val="28"/>
          <w:szCs w:val="24"/>
          <w:highlight w:val="none"/>
        </w:rPr>
        <w:t>月</w:t>
      </w:r>
      <w:r>
        <w:rPr>
          <w:rFonts w:hint="eastAsia" w:ascii="宋体" w:hAnsi="宋体" w:cs="仿宋_GB2312"/>
          <w:bCs/>
          <w:color w:val="000000"/>
          <w:sz w:val="28"/>
          <w:szCs w:val="24"/>
          <w:highlight w:val="none"/>
          <w:u w:val="single"/>
          <w:lang w:val="en-US" w:eastAsia="zh-CN"/>
        </w:rPr>
        <w:t>24</w:t>
      </w:r>
      <w:r>
        <w:rPr>
          <w:rFonts w:hint="eastAsia" w:ascii="宋体" w:hAnsi="宋体" w:cs="仿宋_GB2312"/>
          <w:bCs/>
          <w:color w:val="000000"/>
          <w:sz w:val="28"/>
          <w:szCs w:val="24"/>
          <w:highlight w:val="none"/>
        </w:rPr>
        <w:t>日</w:t>
      </w:r>
      <w:r>
        <w:rPr>
          <w:rFonts w:ascii="宋体" w:hAnsi="宋体" w:cs="仿宋_GB2312"/>
          <w:bCs/>
          <w:color w:val="000000"/>
          <w:sz w:val="28"/>
          <w:szCs w:val="24"/>
          <w:highlight w:val="none"/>
          <w:u w:val="single"/>
        </w:rPr>
        <w:t>1</w:t>
      </w:r>
      <w:r>
        <w:rPr>
          <w:rFonts w:hint="eastAsia" w:ascii="宋体" w:hAnsi="宋体" w:cs="仿宋_GB2312"/>
          <w:bCs/>
          <w:color w:val="000000"/>
          <w:sz w:val="28"/>
          <w:szCs w:val="24"/>
          <w:highlight w:val="none"/>
          <w:u w:val="single"/>
          <w:lang w:val="en-US" w:eastAsia="zh-CN"/>
        </w:rPr>
        <w:t>7</w:t>
      </w:r>
      <w:r>
        <w:rPr>
          <w:rFonts w:hint="eastAsia" w:ascii="宋体" w:hAnsi="宋体" w:cs="仿宋_GB2312"/>
          <w:bCs/>
          <w:color w:val="000000"/>
          <w:sz w:val="28"/>
          <w:szCs w:val="24"/>
          <w:highlight w:val="none"/>
          <w:u w:val="single"/>
        </w:rPr>
        <w:t>：</w:t>
      </w:r>
      <w:r>
        <w:rPr>
          <w:rFonts w:hint="eastAsia" w:ascii="宋体" w:hAnsi="宋体" w:cs="仿宋_GB2312"/>
          <w:bCs/>
          <w:color w:val="000000"/>
          <w:sz w:val="28"/>
          <w:szCs w:val="24"/>
          <w:highlight w:val="none"/>
          <w:u w:val="single"/>
          <w:lang w:val="en-US" w:eastAsia="zh-CN"/>
        </w:rPr>
        <w:t>3</w:t>
      </w:r>
      <w:r>
        <w:rPr>
          <w:rFonts w:ascii="宋体" w:hAnsi="宋体" w:cs="仿宋_GB2312"/>
          <w:bCs/>
          <w:color w:val="000000"/>
          <w:sz w:val="28"/>
          <w:szCs w:val="24"/>
          <w:highlight w:val="none"/>
          <w:u w:val="single"/>
        </w:rPr>
        <w:t>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ascii="宋体" w:hAnsi="宋体"/>
          <w:color w:val="000000"/>
          <w:sz w:val="28"/>
          <w:szCs w:val="24"/>
          <w:highlight w:val="white"/>
        </w:rPr>
      </w:pPr>
      <w:r>
        <w:rPr>
          <w:rFonts w:hint="eastAsia" w:ascii="宋体" w:hAnsi="宋体"/>
          <w:color w:val="000000"/>
          <w:sz w:val="28"/>
          <w:szCs w:val="24"/>
          <w:highlight w:val="white"/>
        </w:rPr>
        <w:t>（四）</w:t>
      </w:r>
      <w:r>
        <w:rPr>
          <w:rFonts w:hint="eastAsia" w:ascii="宋体" w:hAnsi="宋体"/>
          <w:color w:val="000000"/>
          <w:sz w:val="28"/>
          <w:szCs w:val="24"/>
          <w:highlight w:val="white"/>
        </w:rPr>
        <w:t>供应商应提交截止时间前将响应文件现场送达或邮寄采购人（采购代理机构），逾期送达的，采购人不予受理。</w:t>
      </w:r>
      <w:bookmarkStart w:id="7" w:name="_GoBack"/>
      <w:bookmarkEnd w:id="7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2" w:firstLineChars="200"/>
        <w:textAlignment w:val="auto"/>
        <w:rPr>
          <w:rFonts w:ascii="宋体" w:hAnsi="宋体"/>
          <w:b/>
          <w:bCs/>
          <w:iCs/>
          <w:color w:val="000000"/>
          <w:sz w:val="28"/>
          <w:szCs w:val="24"/>
          <w:highlight w:val="white"/>
        </w:rPr>
      </w:pPr>
      <w:r>
        <w:rPr>
          <w:rFonts w:hint="eastAsia" w:ascii="宋体" w:hAnsi="宋体"/>
          <w:b/>
          <w:bCs/>
          <w:iCs/>
          <w:color w:val="000000"/>
          <w:sz w:val="28"/>
          <w:szCs w:val="24"/>
          <w:highlight w:val="white"/>
        </w:rPr>
        <w:t>五、本次采购联系方式</w:t>
      </w:r>
    </w:p>
    <w:bookmarkEnd w:id="1"/>
    <w:bookmarkEnd w:id="2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default" w:ascii="宋体" w:hAnsi="宋体" w:eastAsia="宋体" w:cs="Times New Roman"/>
          <w:color w:val="000000"/>
          <w:sz w:val="28"/>
          <w:szCs w:val="24"/>
          <w:highlight w:val="white"/>
          <w:lang w:val="en-US" w:eastAsia="zh-CN"/>
        </w:rPr>
      </w:pPr>
      <w:r>
        <w:rPr>
          <w:rFonts w:hint="default" w:ascii="宋体" w:hAnsi="宋体" w:eastAsia="宋体" w:cs="Times New Roman"/>
          <w:color w:val="000000"/>
          <w:sz w:val="28"/>
          <w:szCs w:val="24"/>
          <w:highlight w:val="white"/>
          <w:lang w:val="en-US" w:eastAsia="zh-CN"/>
        </w:rPr>
        <w:t>1.采购人信息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default" w:ascii="宋体" w:hAnsi="宋体" w:eastAsia="宋体" w:cs="Times New Roman"/>
          <w:color w:val="000000"/>
          <w:sz w:val="28"/>
          <w:szCs w:val="24"/>
          <w:highlight w:val="white"/>
          <w:lang w:val="en-US" w:eastAsia="zh-CN"/>
        </w:rPr>
      </w:pPr>
      <w:r>
        <w:rPr>
          <w:rFonts w:hint="default" w:ascii="宋体" w:hAnsi="宋体" w:eastAsia="宋体" w:cs="Times New Roman"/>
          <w:color w:val="000000"/>
          <w:sz w:val="28"/>
          <w:szCs w:val="24"/>
          <w:highlight w:val="white"/>
          <w:lang w:val="en-US" w:eastAsia="zh-CN"/>
        </w:rPr>
        <w:t>名称：泗洪县第一人民医院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default" w:ascii="宋体" w:hAnsi="宋体" w:eastAsia="宋体" w:cs="Times New Roman"/>
          <w:color w:val="000000"/>
          <w:sz w:val="28"/>
          <w:szCs w:val="24"/>
          <w:highlight w:val="white"/>
          <w:lang w:val="en-US" w:eastAsia="zh-CN"/>
        </w:rPr>
      </w:pPr>
      <w:r>
        <w:rPr>
          <w:rFonts w:hint="default" w:ascii="宋体" w:hAnsi="宋体" w:eastAsia="宋体" w:cs="Times New Roman"/>
          <w:color w:val="000000"/>
          <w:sz w:val="28"/>
          <w:szCs w:val="24"/>
          <w:highlight w:val="white"/>
          <w:lang w:val="en-US" w:eastAsia="zh-CN"/>
        </w:rPr>
        <w:t>地址：泗洪县建设北路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default" w:ascii="宋体" w:hAnsi="宋体" w:eastAsia="宋体" w:cs="Times New Roman"/>
          <w:color w:val="000000"/>
          <w:sz w:val="28"/>
          <w:szCs w:val="24"/>
          <w:highlight w:val="white"/>
          <w:lang w:val="en-US" w:eastAsia="zh-CN"/>
        </w:rPr>
      </w:pPr>
      <w:r>
        <w:rPr>
          <w:rFonts w:hint="default" w:ascii="宋体" w:hAnsi="宋体" w:eastAsia="宋体" w:cs="Times New Roman"/>
          <w:color w:val="000000"/>
          <w:sz w:val="28"/>
          <w:szCs w:val="24"/>
          <w:highlight w:val="white"/>
          <w:lang w:val="en-US" w:eastAsia="zh-CN"/>
        </w:rPr>
        <w:t>联系方式：0527-80619993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default" w:ascii="宋体" w:hAnsi="宋体" w:eastAsia="宋体" w:cs="Times New Roman"/>
          <w:color w:val="000000"/>
          <w:sz w:val="28"/>
          <w:szCs w:val="24"/>
          <w:highlight w:val="white"/>
          <w:lang w:val="en-US" w:eastAsia="zh-CN"/>
        </w:rPr>
      </w:pPr>
    </w:p>
    <w:p/>
    <w:sectPr>
      <w:pgSz w:w="11906" w:h="16838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roma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UyYWFlNDhiMzlkMTI3ZWUyYTQ5MWI0ODY3OTM2MTUifQ=="/>
  </w:docVars>
  <w:rsids>
    <w:rsidRoot w:val="00000000"/>
    <w:rsid w:val="01E054EB"/>
    <w:rsid w:val="01FE3264"/>
    <w:rsid w:val="0504244E"/>
    <w:rsid w:val="07F44CC8"/>
    <w:rsid w:val="09FC3E3B"/>
    <w:rsid w:val="1485707C"/>
    <w:rsid w:val="16F563DB"/>
    <w:rsid w:val="1F5C201C"/>
    <w:rsid w:val="206D1C87"/>
    <w:rsid w:val="27007912"/>
    <w:rsid w:val="27054F28"/>
    <w:rsid w:val="273B1E90"/>
    <w:rsid w:val="293B5FC4"/>
    <w:rsid w:val="2DD6761F"/>
    <w:rsid w:val="2E3138C9"/>
    <w:rsid w:val="2E8C5157"/>
    <w:rsid w:val="2F1B410C"/>
    <w:rsid w:val="2FC736B6"/>
    <w:rsid w:val="31773AE8"/>
    <w:rsid w:val="335F1E64"/>
    <w:rsid w:val="336144AE"/>
    <w:rsid w:val="340B78F6"/>
    <w:rsid w:val="35124118"/>
    <w:rsid w:val="387E2D8D"/>
    <w:rsid w:val="3FA350DE"/>
    <w:rsid w:val="3FCF3ECE"/>
    <w:rsid w:val="40F91D12"/>
    <w:rsid w:val="41F31F8B"/>
    <w:rsid w:val="42A61FF3"/>
    <w:rsid w:val="440E5988"/>
    <w:rsid w:val="44E96FD6"/>
    <w:rsid w:val="4C525745"/>
    <w:rsid w:val="4D661B97"/>
    <w:rsid w:val="51845121"/>
    <w:rsid w:val="520E3D89"/>
    <w:rsid w:val="52261A3A"/>
    <w:rsid w:val="53424C8B"/>
    <w:rsid w:val="53A02FEE"/>
    <w:rsid w:val="541127AE"/>
    <w:rsid w:val="554636FD"/>
    <w:rsid w:val="55651104"/>
    <w:rsid w:val="572F5526"/>
    <w:rsid w:val="57E97DCB"/>
    <w:rsid w:val="5AE900E2"/>
    <w:rsid w:val="5B21162A"/>
    <w:rsid w:val="5CC605C7"/>
    <w:rsid w:val="5FBB3CD1"/>
    <w:rsid w:val="61BF1B9C"/>
    <w:rsid w:val="63021EF2"/>
    <w:rsid w:val="66A92D77"/>
    <w:rsid w:val="6AC65D4A"/>
    <w:rsid w:val="6AED1528"/>
    <w:rsid w:val="6B8A6D77"/>
    <w:rsid w:val="6CFE248A"/>
    <w:rsid w:val="6E696F1F"/>
    <w:rsid w:val="6F536677"/>
    <w:rsid w:val="70645DE9"/>
    <w:rsid w:val="74260AEA"/>
    <w:rsid w:val="744E3DE7"/>
    <w:rsid w:val="74AE0965"/>
    <w:rsid w:val="79245741"/>
    <w:rsid w:val="7CD2057E"/>
    <w:rsid w:val="7CE77297"/>
    <w:rsid w:val="7DD65FBF"/>
    <w:rsid w:val="7F9A65D2"/>
    <w:rsid w:val="7FD019C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  <w:szCs w:val="20"/>
    </w:rPr>
  </w:style>
  <w:style w:type="character" w:default="1" w:styleId="10">
    <w:name w:val="Default Paragraph Font"/>
    <w:autoRedefine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4"/>
    <w:qFormat/>
    <w:uiPriority w:val="0"/>
    <w:pPr>
      <w:spacing w:line="60" w:lineRule="auto"/>
    </w:pPr>
    <w:rPr>
      <w:rFonts w:ascii="仿宋_GB2312" w:eastAsia="仿宋_GB2312"/>
      <w:sz w:val="32"/>
    </w:rPr>
  </w:style>
  <w:style w:type="paragraph" w:styleId="4">
    <w:name w:val="Body Text First Indent"/>
    <w:basedOn w:val="3"/>
    <w:autoRedefine/>
    <w:qFormat/>
    <w:uiPriority w:val="0"/>
    <w:pPr>
      <w:spacing w:after="120" w:line="240" w:lineRule="auto"/>
      <w:ind w:firstLine="100" w:firstLineChars="100"/>
    </w:pPr>
    <w:rPr>
      <w:rFonts w:ascii="Times New Roman" w:hAnsi="Times New Roman" w:eastAsia="宋体"/>
      <w:sz w:val="21"/>
    </w:rPr>
  </w:style>
  <w:style w:type="paragraph" w:styleId="5">
    <w:name w:val="Block Text"/>
    <w:basedOn w:val="1"/>
    <w:qFormat/>
    <w:uiPriority w:val="0"/>
    <w:pPr>
      <w:spacing w:line="360" w:lineRule="exact"/>
      <w:ind w:left="1548" w:leftChars="-857" w:right="12" w:rightChars="12" w:hanging="2405" w:hangingChars="2405"/>
    </w:pPr>
    <w:rPr>
      <w:rFonts w:ascii="宋体"/>
      <w:bCs/>
      <w:sz w:val="28"/>
      <w:szCs w:val="22"/>
    </w:rPr>
  </w:style>
  <w:style w:type="paragraph" w:styleId="6">
    <w:name w:val="Body Text 2"/>
    <w:basedOn w:val="1"/>
    <w:qFormat/>
    <w:uiPriority w:val="0"/>
    <w:pPr>
      <w:spacing w:line="560" w:lineRule="exact"/>
    </w:pPr>
    <w:rPr>
      <w:rFonts w:ascii="仿宋_GB2312" w:eastAsia="仿宋_GB2312"/>
      <w:sz w:val="28"/>
      <w:szCs w:val="30"/>
    </w:rPr>
  </w:style>
  <w:style w:type="paragraph" w:styleId="7">
    <w:name w:val="Normal (Web)"/>
    <w:basedOn w:val="1"/>
    <w:autoRedefine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autoRedefine/>
    <w:qFormat/>
    <w:uiPriority w:val="0"/>
  </w:style>
  <w:style w:type="character" w:styleId="12">
    <w:name w:val="FollowedHyperlink"/>
    <w:basedOn w:val="10"/>
    <w:qFormat/>
    <w:uiPriority w:val="0"/>
    <w:rPr>
      <w:color w:val="800080"/>
      <w:u w:val="none"/>
    </w:rPr>
  </w:style>
  <w:style w:type="character" w:styleId="13">
    <w:name w:val="Emphasis"/>
    <w:basedOn w:val="10"/>
    <w:qFormat/>
    <w:uiPriority w:val="0"/>
  </w:style>
  <w:style w:type="character" w:styleId="14">
    <w:name w:val="HTML Definition"/>
    <w:basedOn w:val="10"/>
    <w:qFormat/>
    <w:uiPriority w:val="0"/>
  </w:style>
  <w:style w:type="character" w:styleId="15">
    <w:name w:val="HTML Typewriter"/>
    <w:basedOn w:val="10"/>
    <w:autoRedefine/>
    <w:uiPriority w:val="0"/>
    <w:rPr>
      <w:rFonts w:ascii="monospace" w:hAnsi="monospace" w:eastAsia="monospace" w:cs="monospace"/>
      <w:sz w:val="20"/>
    </w:rPr>
  </w:style>
  <w:style w:type="character" w:styleId="16">
    <w:name w:val="HTML Acronym"/>
    <w:basedOn w:val="10"/>
    <w:autoRedefine/>
    <w:uiPriority w:val="0"/>
  </w:style>
  <w:style w:type="character" w:styleId="17">
    <w:name w:val="HTML Variable"/>
    <w:basedOn w:val="10"/>
    <w:qFormat/>
    <w:uiPriority w:val="0"/>
  </w:style>
  <w:style w:type="character" w:styleId="18">
    <w:name w:val="Hyperlink"/>
    <w:basedOn w:val="10"/>
    <w:qFormat/>
    <w:uiPriority w:val="0"/>
    <w:rPr>
      <w:color w:val="0000FF"/>
      <w:u w:val="none"/>
    </w:rPr>
  </w:style>
  <w:style w:type="character" w:styleId="19">
    <w:name w:val="HTML Code"/>
    <w:basedOn w:val="10"/>
    <w:uiPriority w:val="0"/>
    <w:rPr>
      <w:rFonts w:hint="default" w:ascii="monospace" w:hAnsi="monospace" w:eastAsia="monospace" w:cs="monospace"/>
      <w:sz w:val="20"/>
    </w:rPr>
  </w:style>
  <w:style w:type="character" w:styleId="20">
    <w:name w:val="HTML Cite"/>
    <w:basedOn w:val="10"/>
    <w:autoRedefine/>
    <w:uiPriority w:val="0"/>
  </w:style>
  <w:style w:type="character" w:styleId="21">
    <w:name w:val="HTML Keyboard"/>
    <w:basedOn w:val="10"/>
    <w:uiPriority w:val="0"/>
    <w:rPr>
      <w:rFonts w:hint="default" w:ascii="monospace" w:hAnsi="monospace" w:eastAsia="monospace" w:cs="monospace"/>
      <w:sz w:val="20"/>
    </w:rPr>
  </w:style>
  <w:style w:type="character" w:styleId="22">
    <w:name w:val="HTML Sample"/>
    <w:basedOn w:val="10"/>
    <w:uiPriority w:val="0"/>
    <w:rPr>
      <w:rFonts w:hint="default" w:ascii="monospace" w:hAnsi="monospace" w:eastAsia="monospace" w:cs="monospace"/>
    </w:rPr>
  </w:style>
  <w:style w:type="character" w:customStyle="1" w:styleId="23">
    <w:name w:val="layui-layer-tabnow"/>
    <w:basedOn w:val="10"/>
    <w:uiPriority w:val="0"/>
    <w:rPr>
      <w:bdr w:val="single" w:color="CCCCCC" w:sz="6" w:space="0"/>
      <w:shd w:val="clear" w:color="auto" w:fill="FFFFFF"/>
    </w:rPr>
  </w:style>
  <w:style w:type="character" w:customStyle="1" w:styleId="24">
    <w:name w:val="first-child"/>
    <w:basedOn w:val="10"/>
    <w:qFormat/>
    <w:uiPriority w:val="0"/>
  </w:style>
  <w:style w:type="character" w:customStyle="1" w:styleId="25">
    <w:name w:val="hover5"/>
    <w:basedOn w:val="10"/>
    <w:autoRedefine/>
    <w:uiPriority w:val="0"/>
    <w:rPr>
      <w:shd w:val="clear" w:color="auto" w:fill="EEEEEE"/>
    </w:rPr>
  </w:style>
  <w:style w:type="character" w:customStyle="1" w:styleId="26">
    <w:name w:val="old"/>
    <w:basedOn w:val="10"/>
    <w:uiPriority w:val="0"/>
    <w:rPr>
      <w:color w:val="999999"/>
    </w:rPr>
  </w:style>
  <w:style w:type="character" w:customStyle="1" w:styleId="27">
    <w:name w:val="glyphicon"/>
    <w:basedOn w:val="10"/>
    <w:uiPriority w:val="0"/>
  </w:style>
  <w:style w:type="character" w:customStyle="1" w:styleId="28">
    <w:name w:val="hour_am"/>
    <w:basedOn w:val="10"/>
    <w:uiPriority w:val="0"/>
  </w:style>
  <w:style w:type="character" w:customStyle="1" w:styleId="29">
    <w:name w:val="hour_pm"/>
    <w:basedOn w:val="10"/>
    <w:uiPriority w:val="0"/>
  </w:style>
  <w:style w:type="paragraph" w:customStyle="1" w:styleId="30">
    <w:name w:val="Heading 2"/>
    <w:basedOn w:val="31"/>
    <w:next w:val="31"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  <w:szCs w:val="20"/>
    </w:rPr>
  </w:style>
  <w:style w:type="paragraph" w:customStyle="1" w:styleId="31">
    <w:name w:val="Normal_24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675</Words>
  <Characters>758</Characters>
  <Lines>0</Lines>
  <Paragraphs>0</Paragraphs>
  <TotalTime>0</TotalTime>
  <ScaleCrop>false</ScaleCrop>
  <LinksUpToDate>false</LinksUpToDate>
  <CharactersWithSpaces>761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2022-11-10T01:18:00Z</dcterms:created>
  <dc:creator>Administrator</dc:creator>
  <cp:lastModifiedBy>lenovo</cp:lastModifiedBy>
  <dcterms:modified xsi:type="dcterms:W3CDTF">2024-04-18T01:31:37Z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C7915B5F95C9488DBA7C66F38B831476_13</vt:lpwstr>
  </property>
</Properties>
</file>